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sz w:val="24"/>
          <w:szCs w:val="24"/>
        </w:rPr>
      </w:pPr>
      <w:r>
        <w:rPr>
          <w:rFonts w:ascii="Times New Roman" w:hAnsi="Times New Roman" w:eastAsia="Times New Roman" w:cs="Times New Roman"/>
          <w:b/>
          <w:sz w:val="24"/>
          <w:szCs w:val="24"/>
        </w:rPr>
        <w:t>Cover letter</w:t>
      </w:r>
    </w:p>
    <w:p>
      <w:pPr>
        <w:spacing w:line="480" w:lineRule="auto"/>
        <w:jc w:val="left"/>
        <w:rPr>
          <w:rFonts w:ascii="Times New Roman" w:hAnsi="Times New Roman" w:eastAsia="Times New Roman" w:cs="Times New Roman"/>
          <w:b/>
          <w:sz w:val="24"/>
          <w:szCs w:val="24"/>
        </w:rPr>
      </w:pPr>
      <w:bookmarkStart w:id="0" w:name="OLE_LINK3"/>
      <w:r>
        <w:rPr>
          <w:rFonts w:ascii="Times New Roman" w:hAnsi="Times New Roman" w:eastAsia="Times New Roman" w:cs="Times New Roman"/>
          <w:b/>
          <w:sz w:val="24"/>
          <w:szCs w:val="24"/>
        </w:rPr>
        <w:t>Dear Editor:</w:t>
      </w:r>
    </w:p>
    <w:bookmarkEnd w:id="0"/>
    <w:p>
      <w:pPr>
        <w:spacing w:line="480" w:lineRule="auto"/>
        <w:ind w:firstLine="44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We send you our manuscript titled “Status Expectation Effect in Non-competitive </w:t>
      </w:r>
      <w:bookmarkStart w:id="1" w:name="OLE_LINK1"/>
      <w:r>
        <w:rPr>
          <w:rFonts w:hint="eastAsia" w:ascii="Times New Roman" w:hAnsi="Times New Roman" w:eastAsia="宋体" w:cs="Times New Roman"/>
          <w:sz w:val="24"/>
          <w:szCs w:val="24"/>
          <w:lang w:eastAsia="zh-CN"/>
        </w:rPr>
        <w:t>Social</w:t>
      </w:r>
      <w:bookmarkEnd w:id="1"/>
      <w:r>
        <w:rPr>
          <w:rFonts w:hint="eastAsia" w:ascii="Times New Roman" w:hAnsi="Times New Roman" w:eastAsia="宋体" w:cs="Times New Roman"/>
          <w:sz w:val="24"/>
          <w:szCs w:val="24"/>
          <w:lang w:eastAsia="zh-CN"/>
        </w:rPr>
        <w:t xml:space="preserve"> </w:t>
      </w:r>
      <w:r>
        <w:rPr>
          <w:rFonts w:ascii="Times New Roman" w:hAnsi="Times New Roman" w:eastAsia="Times New Roman" w:cs="Times New Roman"/>
          <w:sz w:val="24"/>
          <w:szCs w:val="24"/>
        </w:rPr>
        <w:t xml:space="preserve">Context.” We hope you can consider publishing this manuscript in your </w:t>
      </w:r>
      <w:r>
        <w:rPr>
          <w:rFonts w:hint="eastAsia" w:ascii="Times New Roman" w:hAnsi="Times New Roman" w:eastAsia="Times New Roman" w:cs="Times New Roman"/>
          <w:i/>
          <w:iCs/>
          <w:sz w:val="24"/>
          <w:szCs w:val="24"/>
        </w:rPr>
        <w:t>Social Behavior and Personalit</w:t>
      </w:r>
      <w:r>
        <w:rPr>
          <w:rFonts w:ascii="Times New Roman" w:hAnsi="Times New Roman" w:eastAsia="Times New Roman" w:cs="Times New Roman"/>
          <w:i/>
          <w:iCs/>
          <w:sz w:val="24"/>
          <w:szCs w:val="24"/>
        </w:rPr>
        <w:t>y</w:t>
      </w:r>
      <w:r>
        <w:rPr>
          <w:rFonts w:ascii="Times New Roman" w:hAnsi="Times New Roman" w:eastAsia="Times New Roman" w:cs="Times New Roman"/>
          <w:sz w:val="24"/>
          <w:szCs w:val="24"/>
        </w:rPr>
        <w:t>.</w:t>
      </w:r>
      <w:bookmarkStart w:id="11" w:name="_GoBack"/>
      <w:bookmarkEnd w:id="11"/>
    </w:p>
    <w:p>
      <w:pPr>
        <w:spacing w:line="480" w:lineRule="auto"/>
        <w:ind w:firstLine="480" w:firstLineChars="20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Our study explored the characteristics of two types of status expectations in non-competitive contexts. We found that the status-expectation effect was consistent across </w:t>
      </w:r>
      <w:r>
        <w:rPr>
          <w:rFonts w:hint="eastAsia" w:ascii="Times New Roman" w:hAnsi="Times New Roman" w:eastAsia="宋体" w:cs="Times New Roman"/>
          <w:sz w:val="24"/>
          <w:szCs w:val="24"/>
          <w:lang w:eastAsia="zh-CN"/>
        </w:rPr>
        <w:t xml:space="preserve">social </w:t>
      </w:r>
      <w:r>
        <w:rPr>
          <w:rFonts w:ascii="Times New Roman" w:hAnsi="Times New Roman" w:eastAsia="Times New Roman" w:cs="Times New Roman"/>
          <w:sz w:val="24"/>
          <w:szCs w:val="24"/>
        </w:rPr>
        <w:t>contexts, as it still appeared in non-competitive contexts. Moreover, although no difference was found in status expectations among different job performances, students had greater expectations to receive fair treatment in warm than cold interpersonal relationships</w:t>
      </w:r>
      <w:r>
        <w:rPr>
          <w:rFonts w:hint="eastAsia" w:ascii="Times New Roman" w:hAnsi="Times New Roman" w:eastAsia="宋体" w:cs="Times New Roman"/>
          <w:sz w:val="24"/>
          <w:szCs w:val="24"/>
          <w:lang w:eastAsia="zh-CN"/>
        </w:rPr>
        <w:t xml:space="preserve">. </w:t>
      </w:r>
      <w:r>
        <w:rPr>
          <w:rFonts w:ascii="Times New Roman" w:hAnsi="Times New Roman" w:eastAsia="Times New Roman" w:cs="Times New Roman"/>
          <w:sz w:val="24"/>
          <w:szCs w:val="24"/>
        </w:rPr>
        <w:t xml:space="preserve">To a certain extent, this may reflect cultural differences in the effect of status expectations. These findings support the social resource theory description of the taxonomy of status, and to a certain extent expands Binning and Huo’s (2012) research. This emphasizes both that statuses are everywhere and that status differences are universal. </w:t>
      </w:r>
    </w:p>
    <w:p>
      <w:pPr>
        <w:spacing w:line="480" w:lineRule="auto"/>
        <w:ind w:firstLine="480" w:firstLineChars="200"/>
      </w:pPr>
      <w:r>
        <w:rPr>
          <w:rFonts w:ascii="Times New Roman" w:hAnsi="Times New Roman" w:eastAsia="Times New Roman" w:cs="Times New Roman"/>
          <w:sz w:val="24"/>
          <w:szCs w:val="24"/>
        </w:rPr>
        <w:t xml:space="preserve">Here, we would like to quote a sentence from the book </w:t>
      </w:r>
      <w:r>
        <w:rPr>
          <w:rFonts w:ascii="Times New Roman" w:hAnsi="Times New Roman" w:eastAsia="Times New Roman" w:cs="Times New Roman"/>
          <w:i/>
          <w:sz w:val="24"/>
          <w:szCs w:val="24"/>
        </w:rPr>
        <w:t>Status Anxiety</w:t>
      </w:r>
      <w:r>
        <w:rPr>
          <w:rFonts w:ascii="Times New Roman" w:hAnsi="Times New Roman" w:eastAsia="Times New Roman" w:cs="Times New Roman"/>
          <w:sz w:val="24"/>
          <w:szCs w:val="24"/>
        </w:rPr>
        <w:t xml:space="preserve">, by the German writer Alan de Botton. “Why do people pursue a prominent status? The answer to this question is: In short, it is nothing more than praying for wealth, seeking fame, and expanding influence.” </w:t>
      </w:r>
      <w:bookmarkStart w:id="2" w:name="OLE_LINK2"/>
      <w:r>
        <w:rPr>
          <w:rFonts w:ascii="Times New Roman" w:hAnsi="Times New Roman" w:eastAsia="Times New Roman" w:cs="Times New Roman"/>
          <w:sz w:val="24"/>
          <w:szCs w:val="24"/>
        </w:rPr>
        <w:t>We believe that our article will surely interest readers of your journal because status in society is of great significance to everyone.</w:t>
      </w:r>
    </w:p>
    <w:bookmarkEnd w:id="2"/>
    <w:p>
      <w:pPr>
        <w:spacing w:line="480" w:lineRule="auto"/>
        <w:ind w:firstLine="480" w:firstLineChars="200"/>
        <w:rPr>
          <w:rFonts w:ascii="Times New Roman" w:hAnsi="Times New Roman" w:eastAsia="Times New Roman" w:cs="Times New Roman"/>
          <w:sz w:val="24"/>
          <w:szCs w:val="24"/>
          <w:lang w:eastAsia="zh-CN"/>
        </w:rPr>
      </w:pPr>
      <w:r>
        <w:rPr>
          <w:rFonts w:hint="eastAsia" w:ascii="Times New Roman" w:hAnsi="Times New Roman" w:eastAsia="Times New Roman" w:cs="Times New Roman"/>
          <w:sz w:val="24"/>
          <w:szCs w:val="24"/>
          <w:lang w:eastAsia="zh-CN"/>
        </w:rPr>
        <w:t>T</w:t>
      </w:r>
      <w:r>
        <w:rPr>
          <w:rFonts w:ascii="Times New Roman" w:hAnsi="Times New Roman" w:eastAsia="Times New Roman" w:cs="Times New Roman"/>
          <w:sz w:val="24"/>
          <w:szCs w:val="24"/>
          <w:lang w:eastAsia="zh-CN"/>
        </w:rPr>
        <w:t xml:space="preserve">he following is </w:t>
      </w:r>
      <w:r>
        <w:rPr>
          <w:rFonts w:hint="eastAsia" w:ascii="Times New Roman" w:hAnsi="Times New Roman" w:eastAsia="Times New Roman" w:cs="Times New Roman"/>
          <w:sz w:val="24"/>
          <w:szCs w:val="24"/>
          <w:lang w:eastAsia="zh-CN"/>
        </w:rPr>
        <w:t>my</w:t>
      </w:r>
      <w:r>
        <w:rPr>
          <w:rFonts w:ascii="Times New Roman" w:hAnsi="Times New Roman" w:eastAsia="Times New Roman" w:cs="Times New Roman"/>
          <w:sz w:val="24"/>
          <w:szCs w:val="24"/>
          <w:lang w:eastAsia="zh-CN"/>
        </w:rPr>
        <w:t xml:space="preserve"> statement</w:t>
      </w:r>
      <w:r>
        <w:rPr>
          <w:rFonts w:hint="eastAsia" w:ascii="Times New Roman" w:hAnsi="Times New Roman" w:eastAsia="Times New Roman" w:cs="Times New Roman"/>
          <w:sz w:val="24"/>
          <w:szCs w:val="24"/>
          <w:lang w:eastAsia="zh-CN"/>
        </w:rPr>
        <w:t>:</w:t>
      </w:r>
    </w:p>
    <w:p>
      <w:pPr>
        <w:spacing w:line="480" w:lineRule="auto"/>
        <w:ind w:firstLine="480" w:firstLineChars="200"/>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 xml:space="preserve">(i) </w:t>
      </w:r>
      <w:r>
        <w:rPr>
          <w:rFonts w:hint="eastAsia" w:ascii="Times New Roman" w:hAnsi="Times New Roman" w:eastAsia="Times New Roman" w:cs="Times New Roman"/>
          <w:sz w:val="24"/>
          <w:szCs w:val="24"/>
          <w:lang w:eastAsia="zh-CN"/>
        </w:rPr>
        <w:t>I promise</w:t>
      </w:r>
      <w:r>
        <w:rPr>
          <w:rFonts w:ascii="Times New Roman" w:hAnsi="Times New Roman" w:eastAsia="Times New Roman" w:cs="Times New Roman"/>
          <w:sz w:val="24"/>
          <w:szCs w:val="24"/>
          <w:lang w:eastAsia="zh-CN"/>
        </w:rPr>
        <w:t xml:space="preserve"> that the article has not been published and is not being considered concurrently for publication elsewhere; </w:t>
      </w:r>
    </w:p>
    <w:p>
      <w:pPr>
        <w:spacing w:line="480" w:lineRule="auto"/>
        <w:ind w:firstLine="480" w:firstLineChars="200"/>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(ii)</w:t>
      </w:r>
      <w:r>
        <w:rPr>
          <w:rFonts w:hint="eastAsia" w:ascii="Times New Roman" w:hAnsi="Times New Roman" w:eastAsia="Times New Roman" w:cs="Times New Roman"/>
          <w:sz w:val="24"/>
          <w:szCs w:val="24"/>
          <w:lang w:eastAsia="zh-CN"/>
        </w:rPr>
        <w:t xml:space="preserve"> I promise</w:t>
      </w:r>
      <w:r>
        <w:rPr>
          <w:rFonts w:ascii="Times New Roman" w:hAnsi="Times New Roman" w:eastAsia="Times New Roman" w:cs="Times New Roman"/>
          <w:sz w:val="24"/>
          <w:szCs w:val="24"/>
          <w:lang w:eastAsia="zh-CN"/>
        </w:rPr>
        <w:t xml:space="preserve"> that the research reported in the manuscript was conducted in accordance with general ethical guidelines in psychology;</w:t>
      </w:r>
    </w:p>
    <w:p>
      <w:pPr>
        <w:spacing w:line="480" w:lineRule="auto"/>
        <w:ind w:firstLine="480" w:firstLineChars="200"/>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(iii)</w:t>
      </w:r>
      <w:r>
        <w:rPr>
          <w:rFonts w:hint="eastAsia" w:ascii="Times New Roman" w:hAnsi="Times New Roman" w:eastAsia="Times New Roman" w:cs="Times New Roman"/>
          <w:sz w:val="24"/>
          <w:szCs w:val="24"/>
          <w:lang w:eastAsia="zh-CN"/>
        </w:rPr>
        <w:t xml:space="preserve"> I promise</w:t>
      </w:r>
      <w:r>
        <w:rPr>
          <w:rFonts w:ascii="Times New Roman" w:hAnsi="Times New Roman" w:eastAsia="Times New Roman" w:cs="Times New Roman"/>
          <w:sz w:val="24"/>
          <w:szCs w:val="24"/>
          <w:lang w:eastAsia="zh-CN"/>
        </w:rPr>
        <w:t xml:space="preserve"> that all authors have contributed significantly, and that all authors are in agreement with the content of the manuscript;</w:t>
      </w:r>
    </w:p>
    <w:p>
      <w:pPr>
        <w:spacing w:line="480" w:lineRule="auto"/>
        <w:ind w:firstLine="480" w:firstLineChars="200"/>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 xml:space="preserve">(iv) </w:t>
      </w:r>
      <w:r>
        <w:rPr>
          <w:rFonts w:hint="eastAsia" w:ascii="Times New Roman" w:hAnsi="Times New Roman" w:eastAsia="Times New Roman" w:cs="Times New Roman"/>
          <w:sz w:val="24"/>
          <w:szCs w:val="24"/>
          <w:lang w:eastAsia="zh-CN"/>
        </w:rPr>
        <w:t xml:space="preserve">I promise </w:t>
      </w:r>
      <w:r>
        <w:rPr>
          <w:rFonts w:ascii="Times New Roman" w:hAnsi="Times New Roman" w:eastAsia="Times New Roman" w:cs="Times New Roman"/>
          <w:sz w:val="24"/>
          <w:szCs w:val="24"/>
          <w:lang w:eastAsia="zh-CN"/>
        </w:rPr>
        <w:t>that</w:t>
      </w:r>
      <w:r>
        <w:rPr>
          <w:rFonts w:hint="eastAsia" w:ascii="Times New Roman" w:hAnsi="Times New Roman" w:eastAsia="Times New Roman" w:cs="Times New Roman"/>
          <w:sz w:val="24"/>
          <w:szCs w:val="24"/>
          <w:lang w:eastAsia="zh-CN"/>
        </w:rPr>
        <w:t xml:space="preserve"> n</w:t>
      </w:r>
      <w:r>
        <w:rPr>
          <w:rFonts w:ascii="Times New Roman" w:hAnsi="Times New Roman" w:eastAsia="Times New Roman" w:cs="Times New Roman"/>
          <w:sz w:val="24"/>
          <w:szCs w:val="24"/>
          <w:lang w:eastAsia="zh-CN"/>
        </w:rPr>
        <w:t>o potential conflict of interest was reported by the authors.</w:t>
      </w:r>
    </w:p>
    <w:p>
      <w:pPr>
        <w:spacing w:line="480" w:lineRule="auto"/>
        <w:ind w:firstLine="480" w:firstLineChars="200"/>
        <w:rPr>
          <w:rFonts w:ascii="Times New Roman" w:hAnsi="Times New Roman" w:eastAsia="Times New Roman" w:cs="Times New Roman"/>
          <w:sz w:val="24"/>
          <w:szCs w:val="24"/>
          <w:lang w:eastAsia="zh-CN"/>
        </w:rPr>
      </w:pPr>
      <w:r>
        <w:rPr>
          <w:rFonts w:hint="eastAsia" w:ascii="Times New Roman" w:hAnsi="Times New Roman" w:eastAsia="Times New Roman" w:cs="Times New Roman"/>
          <w:sz w:val="24"/>
          <w:szCs w:val="24"/>
          <w:lang w:eastAsia="zh-CN"/>
        </w:rPr>
        <w:t>Note：</w:t>
      </w:r>
      <w:r>
        <w:rPr>
          <w:rFonts w:ascii="Times New Roman" w:hAnsi="Times New Roman" w:eastAsia="Times New Roman" w:cs="Times New Roman"/>
          <w:sz w:val="24"/>
          <w:szCs w:val="24"/>
          <w:lang w:eastAsia="zh-CN"/>
        </w:rPr>
        <w:t xml:space="preserve"> </w:t>
      </w:r>
      <w:r>
        <w:rPr>
          <w:rFonts w:hint="eastAsia" w:ascii="Times New Roman" w:hAnsi="Times New Roman" w:eastAsia="Times New Roman" w:cs="Times New Roman"/>
          <w:sz w:val="24"/>
          <w:szCs w:val="24"/>
          <w:lang w:eastAsia="zh-CN"/>
        </w:rPr>
        <w:t xml:space="preserve">If this article is fortunate enough to be accepted by your journal, I hope it can be </w:t>
      </w:r>
      <w:r>
        <w:rPr>
          <w:rFonts w:ascii="Times New Roman" w:hAnsi="Times New Roman" w:eastAsia="Times New Roman" w:cs="Times New Roman"/>
          <w:sz w:val="24"/>
          <w:szCs w:val="24"/>
          <w:lang w:eastAsia="zh-CN"/>
        </w:rPr>
        <w:t xml:space="preserve">done through </w:t>
      </w:r>
      <w:r>
        <w:rPr>
          <w:rFonts w:ascii="Times New Roman" w:hAnsi="Times New Roman" w:eastAsia="Times New Roman" w:cs="Times New Roman"/>
          <w:color w:val="0000FF"/>
          <w:sz w:val="24"/>
          <w:szCs w:val="24"/>
          <w:lang w:eastAsia="zh-CN"/>
        </w:rPr>
        <w:t>fast-track publication</w:t>
      </w:r>
      <w:r>
        <w:rPr>
          <w:rFonts w:hint="eastAsia" w:ascii="Times New Roman" w:hAnsi="Times New Roman" w:eastAsia="Times New Roman" w:cs="Times New Roman"/>
          <w:sz w:val="24"/>
          <w:szCs w:val="24"/>
          <w:lang w:eastAsia="zh-CN"/>
        </w:rPr>
        <w:t xml:space="preserve">, because I am about to </w:t>
      </w:r>
      <w:r>
        <w:rPr>
          <w:rFonts w:ascii="Times New Roman" w:hAnsi="Times New Roman" w:eastAsia="Times New Roman" w:cs="Times New Roman"/>
          <w:sz w:val="24"/>
          <w:szCs w:val="24"/>
          <w:lang w:eastAsia="zh-CN"/>
        </w:rPr>
        <w:t>face</w:t>
      </w:r>
      <w:r>
        <w:rPr>
          <w:rFonts w:hint="eastAsia" w:ascii="Times New Roman" w:hAnsi="Times New Roman" w:eastAsia="Times New Roman" w:cs="Times New Roman"/>
          <w:sz w:val="24"/>
          <w:szCs w:val="24"/>
          <w:lang w:eastAsia="zh-CN"/>
        </w:rPr>
        <w:t xml:space="preserve"> my Ph.D</w:t>
      </w:r>
      <w:r>
        <w:rPr>
          <w:rFonts w:ascii="Times New Roman" w:hAnsi="Times New Roman" w:eastAsia="Times New Roman" w:cs="Times New Roman"/>
          <w:sz w:val="24"/>
          <w:szCs w:val="24"/>
          <w:lang w:eastAsia="zh-CN"/>
        </w:rPr>
        <w:t>.</w:t>
      </w:r>
      <w:r>
        <w:rPr>
          <w:rFonts w:hint="eastAsia" w:ascii="Times New Roman" w:hAnsi="Times New Roman" w:eastAsia="Times New Roman" w:cs="Times New Roman"/>
          <w:sz w:val="24"/>
          <w:szCs w:val="24"/>
          <w:lang w:eastAsia="zh-CN"/>
        </w:rPr>
        <w:t xml:space="preserve"> graduation. This article is of great significance to me, and I hope it can be considered by you.</w:t>
      </w:r>
    </w:p>
    <w:p>
      <w:pPr>
        <w:spacing w:line="480" w:lineRule="auto"/>
        <w:ind w:firstLine="480" w:firstLineChars="200"/>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Hope to hear from you soon!</w:t>
      </w:r>
    </w:p>
    <w:p>
      <w:pPr>
        <w:spacing w:line="480" w:lineRule="auto"/>
        <w:ind w:firstLine="480" w:firstLineChars="200"/>
        <w:rPr>
          <w:rFonts w:ascii="Times New Roman" w:hAnsi="Times New Roman" w:eastAsia="Times New Roman" w:cs="Times New Roman"/>
          <w:sz w:val="24"/>
          <w:szCs w:val="24"/>
          <w:lang w:eastAsia="zh-CN"/>
        </w:rPr>
      </w:pPr>
    </w:p>
    <w:p>
      <w:pPr>
        <w:spacing w:line="480" w:lineRule="auto"/>
        <w:ind w:firstLine="480" w:firstLineChars="200"/>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Sincerely,</w:t>
      </w:r>
    </w:p>
    <w:p>
      <w:pPr>
        <w:spacing w:line="480" w:lineRule="auto"/>
        <w:ind w:firstLine="480" w:firstLineChars="200"/>
        <w:rPr>
          <w:rFonts w:ascii="Times New Roman" w:hAnsi="Times New Roman" w:eastAsia="Times New Roman" w:cs="Times New Roman"/>
          <w:sz w:val="24"/>
          <w:szCs w:val="24"/>
          <w:lang w:eastAsia="zh-CN"/>
        </w:rPr>
      </w:pPr>
      <w:r>
        <w:rPr>
          <w:rFonts w:hint="eastAsia" w:ascii="Times New Roman" w:hAnsi="Times New Roman" w:eastAsia="Times New Roman" w:cs="Times New Roman"/>
          <w:sz w:val="24"/>
          <w:szCs w:val="24"/>
          <w:lang w:eastAsia="zh-CN"/>
        </w:rPr>
        <w:t>Min Hai</w:t>
      </w:r>
    </w:p>
    <w:p>
      <w:pPr>
        <w:spacing w:line="480" w:lineRule="auto"/>
        <w:ind w:firstLine="480" w:firstLineChars="200"/>
        <w:rPr>
          <w:rFonts w:hint="default" w:ascii="Times New Roman" w:hAnsi="Times New Roman" w:eastAsia="Times New Roman" w:cs="Times New Roman"/>
          <w:sz w:val="24"/>
          <w:szCs w:val="24"/>
          <w:lang w:val="en-US" w:eastAsia="zh-CN"/>
        </w:rPr>
      </w:pPr>
      <w:r>
        <w:rPr>
          <w:rFonts w:hint="eastAsia" w:ascii="Times New Roman" w:hAnsi="Times New Roman" w:eastAsia="Times New Roman" w:cs="Times New Roman"/>
          <w:sz w:val="24"/>
          <w:szCs w:val="24"/>
          <w:lang w:eastAsia="zh-CN"/>
        </w:rPr>
        <w:t>2021.0</w:t>
      </w:r>
      <w:r>
        <w:rPr>
          <w:rFonts w:hint="eastAsia" w:ascii="Times New Roman" w:hAnsi="Times New Roman" w:eastAsia="Times New Roman" w:cs="Times New Roman"/>
          <w:sz w:val="24"/>
          <w:szCs w:val="24"/>
          <w:lang w:val="en-US" w:eastAsia="zh-CN"/>
        </w:rPr>
        <w:t>8.03</w:t>
      </w:r>
    </w:p>
    <w:p>
      <w:pPr>
        <w:rPr>
          <w:rFonts w:ascii="Times New Roman" w:hAnsi="Times New Roman" w:eastAsia="宋体" w:cs="Times New Roman"/>
          <w:lang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jc w:val="center"/>
        <w:rPr>
          <w:rFonts w:ascii="Times New Roman" w:hAnsi="Times New Roman"/>
          <w:b/>
          <w:sz w:val="24"/>
        </w:rPr>
      </w:pPr>
      <w:r>
        <w:rPr>
          <w:rFonts w:ascii="Times New Roman" w:hAnsi="Times New Roman" w:cs="Times New Roman"/>
          <w:b/>
          <w:bCs/>
          <w:sz w:val="28"/>
          <w:szCs w:val="28"/>
        </w:rPr>
        <w:t xml:space="preserve">Status Expectation Effect in Non-competitive </w:t>
      </w:r>
      <w:r>
        <w:rPr>
          <w:rFonts w:hint="eastAsia" w:ascii="Times New Roman" w:hAnsi="Times New Roman" w:cs="Times New Roman"/>
          <w:b/>
          <w:bCs/>
          <w:sz w:val="28"/>
          <w:szCs w:val="28"/>
        </w:rPr>
        <w:t xml:space="preserve">Social </w:t>
      </w:r>
      <w:r>
        <w:rPr>
          <w:rFonts w:ascii="Times New Roman" w:hAnsi="Times New Roman" w:cs="Times New Roman"/>
          <w:b/>
          <w:bCs/>
          <w:sz w:val="28"/>
          <w:szCs w:val="28"/>
        </w:rPr>
        <w:t>Contexts</w:t>
      </w:r>
      <w:r>
        <w:rPr>
          <w:rFonts w:ascii="Times New Roman" w:hAnsi="Times New Roman"/>
          <w:b/>
          <w:bCs/>
          <w:sz w:val="24"/>
        </w:rPr>
        <w:t xml:space="preserve"> </w:t>
      </w:r>
    </w:p>
    <w:p>
      <w:pPr>
        <w:tabs>
          <w:tab w:val="left" w:pos="935"/>
        </w:tabs>
        <w:spacing w:line="360" w:lineRule="auto"/>
        <w:jc w:val="center"/>
        <w:rPr>
          <w:rFonts w:ascii="Times New Roman" w:hAnsi="Times New Roman" w:cs="Times New Roman"/>
          <w:sz w:val="18"/>
          <w:szCs w:val="18"/>
        </w:rPr>
      </w:pPr>
      <w:r>
        <w:rPr>
          <w:rFonts w:ascii="Times New Roman" w:hAnsi="Times New Roman" w:cs="Times New Roman"/>
          <w:sz w:val="18"/>
          <w:szCs w:val="18"/>
        </w:rPr>
        <w:t>Min Hai</w:t>
      </w:r>
      <w:r>
        <w:rPr>
          <w:rFonts w:hint="eastAsia" w:ascii="Times New Roman" w:hAnsi="Times New Roman" w:cs="Times New Roman"/>
          <w:sz w:val="18"/>
          <w:szCs w:val="18"/>
          <w:vertAlign w:val="superscript"/>
        </w:rPr>
        <w:t>12</w:t>
      </w:r>
      <w:r>
        <w:rPr>
          <w:rFonts w:ascii="Times New Roman" w:hAnsi="Times New Roman" w:cs="Times New Roman"/>
          <w:sz w:val="18"/>
          <w:szCs w:val="18"/>
        </w:rPr>
        <w:t>,</w:t>
      </w:r>
      <w:bookmarkStart w:id="3" w:name="OLE_LINK9"/>
      <w:r>
        <w:rPr>
          <w:rFonts w:ascii="Times New Roman" w:hAnsi="Times New Roman" w:cs="Times New Roman"/>
          <w:sz w:val="18"/>
          <w:szCs w:val="18"/>
        </w:rPr>
        <w:t xml:space="preserve"> Tinghu</w:t>
      </w:r>
      <w:bookmarkEnd w:id="3"/>
      <w:r>
        <w:rPr>
          <w:rFonts w:ascii="Times New Roman" w:hAnsi="Times New Roman" w:cs="Times New Roman"/>
          <w:sz w:val="18"/>
          <w:szCs w:val="18"/>
        </w:rPr>
        <w:t xml:space="preserve"> </w:t>
      </w:r>
      <w:r>
        <w:rPr>
          <w:rFonts w:hint="eastAsia" w:ascii="Times New Roman" w:hAnsi="Times New Roman" w:cs="Times New Roman"/>
          <w:sz w:val="18"/>
          <w:szCs w:val="18"/>
        </w:rPr>
        <w:t>Kang</w:t>
      </w:r>
      <w:r>
        <w:rPr>
          <w:rFonts w:hint="eastAsia" w:ascii="Times New Roman" w:hAnsi="Times New Roman" w:cs="Times New Roman"/>
          <w:sz w:val="18"/>
          <w:szCs w:val="18"/>
          <w:vertAlign w:val="superscript"/>
        </w:rPr>
        <w:t>3</w:t>
      </w:r>
      <w:r>
        <w:rPr>
          <w:rFonts w:ascii="Times New Roman" w:hAnsi="Times New Roman" w:cs="Times New Roman"/>
          <w:sz w:val="18"/>
          <w:szCs w:val="18"/>
        </w:rPr>
        <w:t>, Yonghui Wang</w:t>
      </w:r>
      <w:r>
        <w:rPr>
          <w:rFonts w:hint="eastAsia" w:ascii="Times New Roman" w:hAnsi="Times New Roman" w:cs="Times New Roman"/>
          <w:sz w:val="18"/>
          <w:szCs w:val="18"/>
          <w:vertAlign w:val="superscript"/>
        </w:rPr>
        <w:t>12</w:t>
      </w:r>
    </w:p>
    <w:p>
      <w:pPr>
        <w:spacing w:line="360" w:lineRule="auto"/>
        <w:jc w:val="center"/>
        <w:rPr>
          <w:rFonts w:ascii="Times New Roman" w:hAnsi="Times New Roman" w:eastAsia="宋体" w:cs="Times New Roman"/>
          <w:iCs/>
          <w:sz w:val="18"/>
          <w:szCs w:val="18"/>
        </w:rPr>
      </w:pPr>
      <w:r>
        <w:rPr>
          <w:rFonts w:hint="eastAsia" w:ascii="Times New Roman" w:hAnsi="Times New Roman" w:cs="Times New Roman"/>
          <w:iCs/>
          <w:sz w:val="18"/>
          <w:szCs w:val="18"/>
        </w:rPr>
        <w:t>1</w:t>
      </w:r>
      <w:r>
        <w:rPr>
          <w:rFonts w:ascii="Times New Roman" w:hAnsi="Times New Roman" w:eastAsia="宋体" w:cs="Times New Roman"/>
          <w:iCs/>
          <w:sz w:val="18"/>
          <w:szCs w:val="18"/>
        </w:rPr>
        <w:t xml:space="preserve"> School of Psychology, </w:t>
      </w:r>
      <w:bookmarkStart w:id="4" w:name="OLE_LINK6"/>
      <w:r>
        <w:rPr>
          <w:rFonts w:ascii="Times New Roman" w:hAnsi="Times New Roman" w:eastAsia="宋体" w:cs="Times New Roman"/>
          <w:iCs/>
          <w:sz w:val="18"/>
          <w:szCs w:val="18"/>
        </w:rPr>
        <w:t>Shaanxi Normal University</w:t>
      </w:r>
      <w:bookmarkEnd w:id="4"/>
      <w:r>
        <w:rPr>
          <w:rFonts w:ascii="Times New Roman" w:hAnsi="Times New Roman" w:eastAsia="宋体" w:cs="Times New Roman"/>
          <w:iCs/>
          <w:sz w:val="18"/>
          <w:szCs w:val="18"/>
        </w:rPr>
        <w:t>, Xi’an, China</w:t>
      </w:r>
    </w:p>
    <w:p>
      <w:pPr>
        <w:spacing w:line="360" w:lineRule="auto"/>
        <w:jc w:val="center"/>
        <w:rPr>
          <w:rFonts w:ascii="Times New Roman" w:hAnsi="Times New Roman" w:eastAsia="宋体" w:cs="Times New Roman"/>
          <w:iCs/>
          <w:sz w:val="18"/>
          <w:szCs w:val="18"/>
        </w:rPr>
      </w:pPr>
      <w:r>
        <w:rPr>
          <w:rFonts w:hint="eastAsia" w:ascii="Times New Roman" w:hAnsi="Times New Roman" w:cs="Times New Roman"/>
          <w:iCs/>
          <w:sz w:val="18"/>
          <w:szCs w:val="18"/>
        </w:rPr>
        <w:t>2</w:t>
      </w:r>
      <w:r>
        <w:rPr>
          <w:rFonts w:ascii="Times New Roman" w:hAnsi="Times New Roman" w:eastAsia="宋体" w:cs="Times New Roman"/>
          <w:iCs/>
          <w:sz w:val="18"/>
          <w:szCs w:val="18"/>
        </w:rPr>
        <w:t xml:space="preserve"> Shaanxi Provincial Key Laboratory of Behavior and Cognitive</w:t>
      </w:r>
      <w:r>
        <w:rPr>
          <w:rFonts w:hint="eastAsia" w:ascii="Times New Roman" w:hAnsi="Times New Roman" w:eastAsia="宋体" w:cs="Times New Roman"/>
          <w:iCs/>
          <w:sz w:val="18"/>
          <w:szCs w:val="18"/>
        </w:rPr>
        <w:t xml:space="preserve"> </w:t>
      </w:r>
      <w:r>
        <w:rPr>
          <w:rFonts w:ascii="Times New Roman" w:hAnsi="Times New Roman" w:eastAsia="宋体" w:cs="Times New Roman"/>
          <w:iCs/>
          <w:sz w:val="18"/>
          <w:szCs w:val="18"/>
        </w:rPr>
        <w:t>Neuroscience, Xi’an, China</w:t>
      </w:r>
    </w:p>
    <w:p>
      <w:pPr>
        <w:spacing w:line="360" w:lineRule="auto"/>
        <w:jc w:val="center"/>
        <w:rPr>
          <w:rFonts w:ascii="Times New Roman" w:hAnsi="Times New Roman" w:eastAsia="宋体" w:cs="Times New Roman"/>
          <w:iCs/>
        </w:rPr>
      </w:pPr>
      <w:r>
        <w:rPr>
          <w:rFonts w:hint="eastAsia" w:ascii="Times New Roman" w:hAnsi="Times New Roman" w:cs="Times New Roman"/>
          <w:iCs/>
          <w:sz w:val="18"/>
          <w:szCs w:val="18"/>
        </w:rPr>
        <w:t>3</w:t>
      </w:r>
      <w:r>
        <w:rPr>
          <w:rFonts w:ascii="Times New Roman" w:hAnsi="Times New Roman" w:eastAsia="宋体" w:cs="Times New Roman"/>
          <w:iCs/>
          <w:sz w:val="18"/>
          <w:szCs w:val="18"/>
        </w:rPr>
        <w:t xml:space="preserve"> School of Psychology, Northwest Normal University, Lanzhou</w:t>
      </w:r>
    </w:p>
    <w:p>
      <w:pPr>
        <w:spacing w:line="360" w:lineRule="auto"/>
        <w:rPr>
          <w:rFonts w:ascii="Times New Roman" w:hAnsi="Times New Roman" w:cs="Times New Roman"/>
          <w:b/>
          <w:bCs/>
          <w:sz w:val="20"/>
          <w:szCs w:val="20"/>
        </w:rPr>
      </w:pPr>
      <w:r>
        <w:rPr>
          <w:rFonts w:ascii="Times New Roman" w:hAnsi="Times New Roman" w:cs="Times New Roman"/>
          <w:b/>
          <w:bCs/>
          <w:sz w:val="20"/>
          <w:szCs w:val="20"/>
        </w:rPr>
        <w:t>Correspondence Author:</w:t>
      </w:r>
    </w:p>
    <w:p>
      <w:pPr>
        <w:spacing w:line="360" w:lineRule="auto"/>
        <w:rPr>
          <w:rFonts w:ascii="Times New Roman" w:hAnsi="Times New Roman" w:cs="Times New Roman"/>
          <w:sz w:val="20"/>
          <w:szCs w:val="20"/>
        </w:rPr>
      </w:pPr>
      <w:r>
        <w:rPr>
          <w:rFonts w:ascii="Times New Roman" w:hAnsi="Times New Roman" w:cs="Times New Roman"/>
          <w:sz w:val="20"/>
          <w:szCs w:val="20"/>
        </w:rPr>
        <w:t xml:space="preserve">Yonghui Wang, School of Psychology, Shaanxi Normal University, No. 199, South Chang'an Road, Yanta District, Xi'an 710062, China. E-mail address: </w:t>
      </w:r>
      <w:bookmarkStart w:id="5" w:name="OLE_LINK4"/>
      <w:bookmarkStart w:id="6" w:name="OLE_LINK8"/>
      <w:r>
        <w:rPr>
          <w:rFonts w:ascii="Times New Roman" w:hAnsi="Times New Roman" w:cs="Times New Roman"/>
          <w:sz w:val="20"/>
          <w:szCs w:val="20"/>
        </w:rPr>
        <w:t>wyonghui@snnu.edu.cn</w:t>
      </w:r>
      <w:bookmarkEnd w:id="5"/>
      <w:r>
        <w:rPr>
          <w:rFonts w:ascii="Times New Roman" w:hAnsi="Times New Roman" w:cs="Times New Roman"/>
          <w:sz w:val="20"/>
          <w:szCs w:val="20"/>
        </w:rPr>
        <w:t xml:space="preserve"> </w:t>
      </w:r>
      <w:bookmarkEnd w:id="6"/>
    </w:p>
    <w:p>
      <w:pPr>
        <w:widowControl/>
        <w:spacing w:line="360" w:lineRule="auto"/>
        <w:jc w:val="left"/>
        <w:rPr>
          <w:rFonts w:ascii="Times New Roman" w:hAnsi="Times New Roman" w:eastAsia="TimesNewRomanPSMT" w:cs="Times New Roman"/>
          <w:color w:val="000000"/>
          <w:kern w:val="0"/>
          <w:sz w:val="20"/>
          <w:szCs w:val="20"/>
          <w:lang w:bidi="ar"/>
        </w:rPr>
      </w:pPr>
      <w:r>
        <w:rPr>
          <w:rFonts w:ascii="Times New Roman" w:hAnsi="Times New Roman" w:eastAsia="TimesNewRomanPS-BoldMT" w:cs="Times New Roman"/>
          <w:b/>
          <w:color w:val="000000"/>
          <w:kern w:val="0"/>
          <w:sz w:val="20"/>
          <w:szCs w:val="20"/>
          <w:lang w:bidi="ar"/>
        </w:rPr>
        <w:t>Funding.</w:t>
      </w:r>
      <w:r>
        <w:rPr>
          <w:rFonts w:ascii="Times New Roman" w:hAnsi="Times New Roman" w:eastAsia="TimesNewRomanPSMT" w:cs="Times New Roman"/>
          <w:color w:val="000000"/>
          <w:kern w:val="0"/>
          <w:sz w:val="20"/>
          <w:szCs w:val="20"/>
          <w:lang w:bidi="ar"/>
        </w:rPr>
        <w:t xml:space="preserve"> This </w:t>
      </w:r>
      <w:r>
        <w:rPr>
          <w:rFonts w:hint="eastAsia" w:ascii="Times New Roman" w:hAnsi="Times New Roman" w:eastAsia="TimesNewRomanPSMT" w:cs="Times New Roman"/>
          <w:color w:val="000000"/>
          <w:kern w:val="0"/>
          <w:sz w:val="20"/>
          <w:szCs w:val="20"/>
          <w:lang w:bidi="ar"/>
        </w:rPr>
        <w:t>work</w:t>
      </w:r>
      <w:r>
        <w:rPr>
          <w:rFonts w:ascii="Times New Roman" w:hAnsi="Times New Roman" w:eastAsia="TimesNewRomanPSMT" w:cs="Times New Roman"/>
          <w:color w:val="000000"/>
          <w:kern w:val="0"/>
          <w:sz w:val="20"/>
          <w:szCs w:val="20"/>
          <w:lang w:bidi="ar"/>
        </w:rPr>
        <w:t xml:space="preserve"> was supported by the </w:t>
      </w:r>
      <w:bookmarkStart w:id="7" w:name="OLE_LINK7"/>
      <w:r>
        <w:rPr>
          <w:rFonts w:ascii="Times New Roman" w:hAnsi="Times New Roman" w:eastAsia="TimesNewRomanPSMT" w:cs="Times New Roman"/>
          <w:color w:val="000000"/>
          <w:kern w:val="0"/>
          <w:sz w:val="20"/>
          <w:szCs w:val="20"/>
          <w:lang w:bidi="ar"/>
        </w:rPr>
        <w:t>Fundamental Research Funds for the Central Universities (2019TS135)</w:t>
      </w:r>
      <w:bookmarkEnd w:id="7"/>
      <w:r>
        <w:rPr>
          <w:rFonts w:ascii="Times New Roman" w:hAnsi="Times New Roman" w:eastAsia="TimesNewRomanPSMT" w:cs="Times New Roman"/>
          <w:color w:val="000000"/>
          <w:kern w:val="0"/>
          <w:sz w:val="20"/>
          <w:szCs w:val="20"/>
          <w:lang w:bidi="ar"/>
        </w:rPr>
        <w:t xml:space="preserve">. </w:t>
      </w:r>
    </w:p>
    <w:p>
      <w:pPr>
        <w:widowControl/>
        <w:spacing w:line="360" w:lineRule="auto"/>
        <w:jc w:val="left"/>
        <w:rPr>
          <w:rFonts w:ascii="Times New Roman" w:hAnsi="Times New Roman" w:eastAsia="TimesNewRomanPSMT" w:cs="Times New Roman"/>
          <w:b/>
          <w:bCs/>
          <w:color w:val="000000"/>
          <w:kern w:val="0"/>
          <w:sz w:val="20"/>
          <w:szCs w:val="20"/>
          <w:lang w:bidi="ar"/>
        </w:rPr>
      </w:pPr>
      <w:r>
        <w:rPr>
          <w:rFonts w:ascii="Times New Roman" w:hAnsi="Times New Roman" w:eastAsia="TimesNewRomanPSMT" w:cs="Times New Roman"/>
          <w:b/>
          <w:bCs/>
          <w:color w:val="000000"/>
          <w:kern w:val="0"/>
          <w:sz w:val="20"/>
          <w:szCs w:val="20"/>
          <w:lang w:bidi="ar"/>
        </w:rPr>
        <w:t>Acknowledgments</w:t>
      </w:r>
    </w:p>
    <w:p>
      <w:pPr>
        <w:widowControl/>
        <w:spacing w:line="360" w:lineRule="auto"/>
        <w:jc w:val="left"/>
        <w:rPr>
          <w:rFonts w:ascii="Times New Roman" w:hAnsi="Times New Roman" w:eastAsia="TimesNewRomanPSMT" w:cs="Times New Roman"/>
          <w:color w:val="000000"/>
          <w:kern w:val="0"/>
          <w:sz w:val="20"/>
          <w:szCs w:val="20"/>
          <w:lang w:bidi="ar"/>
        </w:rPr>
      </w:pPr>
      <w:r>
        <w:rPr>
          <w:rFonts w:ascii="Times New Roman" w:hAnsi="Times New Roman" w:eastAsia="TimesNewRomanPSMT" w:cs="Times New Roman"/>
          <w:color w:val="000000"/>
          <w:kern w:val="0"/>
          <w:sz w:val="20"/>
          <w:szCs w:val="20"/>
          <w:lang w:bidi="ar"/>
        </w:rPr>
        <w:t>The authors would like to thank the Fundamental Research Funds for the Central Universities (2019TS135) for funding this research.</w:t>
      </w:r>
    </w:p>
    <w:p>
      <w:pPr>
        <w:spacing w:line="360" w:lineRule="auto"/>
        <w:jc w:val="left"/>
        <w:rPr>
          <w:rFonts w:ascii="Times New Roman" w:hAnsi="Times New Roman" w:cs="Times New Roman"/>
          <w:b/>
          <w:bCs/>
          <w:sz w:val="20"/>
          <w:szCs w:val="20"/>
        </w:rPr>
      </w:pPr>
      <w:r>
        <w:rPr>
          <w:rFonts w:ascii="Times New Roman" w:hAnsi="Times New Roman" w:cs="Times New Roman"/>
          <w:b/>
          <w:bCs/>
          <w:sz w:val="20"/>
          <w:szCs w:val="20"/>
        </w:rPr>
        <w:t>Compliance with Ethical Standards</w:t>
      </w:r>
    </w:p>
    <w:p>
      <w:pPr>
        <w:spacing w:line="360" w:lineRule="auto"/>
        <w:jc w:val="left"/>
        <w:rPr>
          <w:rFonts w:ascii="Times New Roman" w:hAnsi="Times New Roman" w:cs="Times New Roman"/>
          <w:sz w:val="20"/>
          <w:szCs w:val="20"/>
        </w:rPr>
      </w:pPr>
      <w:r>
        <w:rPr>
          <w:rFonts w:ascii="Times New Roman" w:hAnsi="Times New Roman" w:cs="Times New Roman"/>
          <w:b/>
          <w:bCs/>
          <w:sz w:val="20"/>
          <w:szCs w:val="20"/>
        </w:rPr>
        <w:t>Conflict of Interest:</w:t>
      </w:r>
      <w:r>
        <w:rPr>
          <w:rFonts w:ascii="Times New Roman" w:hAnsi="Times New Roman" w:cs="Times New Roman"/>
          <w:sz w:val="20"/>
          <w:szCs w:val="20"/>
        </w:rPr>
        <w:t xml:space="preserve"> We declare that we have no conflict of interest.</w:t>
      </w:r>
    </w:p>
    <w:p>
      <w:pPr>
        <w:spacing w:line="360" w:lineRule="auto"/>
        <w:rPr>
          <w:rFonts w:ascii="Times New Roman" w:hAnsi="Times New Roman" w:cs="Times New Roman"/>
          <w:sz w:val="20"/>
          <w:szCs w:val="20"/>
        </w:rPr>
      </w:pPr>
      <w:r>
        <w:rPr>
          <w:rFonts w:ascii="Times New Roman" w:hAnsi="Times New Roman" w:cs="Times New Roman"/>
          <w:b/>
          <w:bCs/>
          <w:sz w:val="20"/>
          <w:szCs w:val="20"/>
        </w:rPr>
        <w:t xml:space="preserve">Ethical Approval: </w:t>
      </w:r>
      <w:r>
        <w:rPr>
          <w:rFonts w:ascii="Times New Roman" w:hAnsi="Times New Roman" w:cs="Times New Roman"/>
          <w:sz w:val="20"/>
          <w:szCs w:val="20"/>
        </w:rPr>
        <w:t>All procedures performed in studies involving human participants were in accordance with the ethical standards of the institutional research committee and with the 1964 Helsinki declaration and its later amendments or comparable ethical standards.</w:t>
      </w:r>
    </w:p>
    <w:p>
      <w:pPr>
        <w:spacing w:line="360" w:lineRule="auto"/>
        <w:rPr>
          <w:rFonts w:ascii="Times New Roman" w:hAnsi="Times New Roman" w:cs="Times New Roman"/>
          <w:sz w:val="20"/>
          <w:szCs w:val="20"/>
        </w:rPr>
      </w:pPr>
      <w:r>
        <w:rPr>
          <w:rFonts w:ascii="Times New Roman" w:hAnsi="Times New Roman" w:cs="Times New Roman"/>
          <w:b/>
          <w:bCs/>
          <w:sz w:val="20"/>
          <w:szCs w:val="20"/>
        </w:rPr>
        <w:t>Informed Consent:</w:t>
      </w:r>
      <w:r>
        <w:rPr>
          <w:rFonts w:ascii="Times New Roman" w:hAnsi="Times New Roman" w:cs="Times New Roman"/>
          <w:sz w:val="20"/>
          <w:szCs w:val="20"/>
        </w:rPr>
        <w:t xml:space="preserve"> Informed consent was obtained from all individual participants included in the study.</w:t>
      </w:r>
    </w:p>
    <w:p>
      <w:pPr>
        <w:spacing w:line="360" w:lineRule="auto"/>
        <w:rPr>
          <w:rFonts w:ascii="Times New Roman" w:hAnsi="Times New Roman" w:cs="Times New Roman"/>
          <w:b/>
          <w:bCs/>
          <w:sz w:val="20"/>
          <w:szCs w:val="20"/>
        </w:rPr>
      </w:pPr>
      <w:r>
        <w:rPr>
          <w:rFonts w:ascii="Times New Roman" w:hAnsi="Times New Roman" w:cs="Times New Roman"/>
          <w:b/>
          <w:bCs/>
          <w:sz w:val="20"/>
          <w:szCs w:val="20"/>
        </w:rPr>
        <w:t>Availability of Data and Materials</w:t>
      </w:r>
    </w:p>
    <w:p>
      <w:pPr>
        <w:spacing w:line="360" w:lineRule="auto"/>
        <w:rPr>
          <w:rFonts w:ascii="Times New Roman" w:hAnsi="Times New Roman" w:cs="Times New Roman"/>
          <w:sz w:val="20"/>
          <w:szCs w:val="20"/>
        </w:rPr>
      </w:pPr>
      <w:r>
        <w:rPr>
          <w:rFonts w:ascii="Times New Roman" w:hAnsi="Times New Roman" w:cs="Times New Roman"/>
          <w:sz w:val="20"/>
          <w:szCs w:val="20"/>
        </w:rPr>
        <w:t>The datasets supporting the conclusions of this article are included within the article and its supplementary information</w:t>
      </w:r>
      <w:r>
        <w:rPr>
          <w:rFonts w:hint="eastAsia" w:ascii="Times New Roman" w:hAnsi="Times New Roman" w:cs="Times New Roman"/>
          <w:sz w:val="20"/>
          <w:szCs w:val="20"/>
        </w:rPr>
        <w:t xml:space="preserve"> </w:t>
      </w:r>
      <w:r>
        <w:rPr>
          <w:rFonts w:ascii="Times New Roman" w:hAnsi="Times New Roman" w:cs="Times New Roman"/>
          <w:sz w:val="20"/>
          <w:szCs w:val="20"/>
        </w:rPr>
        <w:t>files.</w:t>
      </w:r>
    </w:p>
    <w:p>
      <w:pPr>
        <w:spacing w:line="360" w:lineRule="auto"/>
        <w:rPr>
          <w:rFonts w:ascii="Times New Roman" w:hAnsi="Times New Roman" w:cs="Times New Roman"/>
          <w:sz w:val="20"/>
          <w:szCs w:val="20"/>
        </w:rPr>
      </w:pPr>
      <w:r>
        <w:rPr>
          <w:rFonts w:ascii="Times New Roman" w:hAnsi="Times New Roman" w:cs="Times New Roman"/>
          <w:b/>
          <w:bCs/>
          <w:sz w:val="20"/>
          <w:szCs w:val="20"/>
        </w:rPr>
        <w:t>Authors' Contributions</w:t>
      </w:r>
      <w:r>
        <w:rPr>
          <w:rFonts w:ascii="Times New Roman" w:hAnsi="Times New Roman" w:cs="Times New Roman"/>
          <w:sz w:val="20"/>
          <w:szCs w:val="20"/>
        </w:rPr>
        <w:t> </w:t>
      </w:r>
    </w:p>
    <w:p>
      <w:pPr>
        <w:spacing w:line="360" w:lineRule="auto"/>
        <w:jc w:val="left"/>
        <w:rPr>
          <w:rFonts w:ascii="Times New Roman" w:hAnsi="Times New Roman" w:cs="Times New Roman"/>
          <w:sz w:val="20"/>
          <w:szCs w:val="20"/>
        </w:rPr>
      </w:pPr>
      <w:r>
        <w:rPr>
          <w:rFonts w:ascii="Times New Roman" w:hAnsi="Times New Roman" w:cs="Times New Roman"/>
          <w:b/>
          <w:bCs/>
          <w:sz w:val="20"/>
          <w:szCs w:val="20"/>
        </w:rPr>
        <w:t>Min Hai</w:t>
      </w:r>
      <w:r>
        <w:rPr>
          <w:rFonts w:ascii="Times New Roman" w:hAnsi="Times New Roman" w:cs="Times New Roman"/>
          <w:sz w:val="20"/>
          <w:szCs w:val="20"/>
        </w:rPr>
        <w:t xml:space="preserve"> is working toward earning her Ph.D. at School of Psychology, Shaanxi Normal University. Her research focuses on the effects of social status and social affordance on social perception, attitudes, and behavior. </w:t>
      </w:r>
    </w:p>
    <w:p>
      <w:pPr>
        <w:spacing w:line="360" w:lineRule="auto"/>
        <w:rPr>
          <w:rFonts w:ascii="Times New Roman" w:hAnsi="Times New Roman" w:cs="Times New Roman"/>
          <w:sz w:val="20"/>
          <w:szCs w:val="20"/>
        </w:rPr>
      </w:pPr>
      <w:r>
        <w:rPr>
          <w:rFonts w:ascii="Times New Roman" w:hAnsi="Times New Roman" w:cs="Times New Roman"/>
          <w:b/>
          <w:bCs/>
          <w:sz w:val="20"/>
          <w:szCs w:val="20"/>
        </w:rPr>
        <w:t>Yonghui Wang</w:t>
      </w:r>
      <w:r>
        <w:rPr>
          <w:rFonts w:ascii="Times New Roman" w:hAnsi="Times New Roman" w:cs="Times New Roman"/>
          <w:sz w:val="20"/>
          <w:szCs w:val="20"/>
        </w:rPr>
        <w:t xml:space="preserve"> is a Professor of </w:t>
      </w:r>
      <w:bookmarkStart w:id="8" w:name="OLE_LINK12"/>
      <w:r>
        <w:rPr>
          <w:rFonts w:ascii="Times New Roman" w:hAnsi="Times New Roman" w:cs="Times New Roman"/>
          <w:sz w:val="20"/>
          <w:szCs w:val="20"/>
        </w:rPr>
        <w:t xml:space="preserve">Psychology at School of Psychology, </w:t>
      </w:r>
      <w:bookmarkStart w:id="9" w:name="OLE_LINK11"/>
      <w:r>
        <w:rPr>
          <w:rFonts w:ascii="Times New Roman" w:hAnsi="Times New Roman" w:cs="Times New Roman"/>
          <w:sz w:val="20"/>
          <w:szCs w:val="20"/>
        </w:rPr>
        <w:t>Shaanxi Normal University</w:t>
      </w:r>
      <w:bookmarkEnd w:id="8"/>
      <w:bookmarkEnd w:id="9"/>
      <w:r>
        <w:rPr>
          <w:rFonts w:ascii="Times New Roman" w:hAnsi="Times New Roman" w:cs="Times New Roman"/>
          <w:sz w:val="20"/>
          <w:szCs w:val="20"/>
        </w:rPr>
        <w:t xml:space="preserve">. Her research focuses on attention and </w:t>
      </w:r>
      <w:bookmarkStart w:id="10" w:name="OLE_LINK13"/>
      <w:r>
        <w:rPr>
          <w:rFonts w:ascii="Times New Roman" w:hAnsi="Times New Roman" w:cs="Times New Roman"/>
          <w:sz w:val="20"/>
          <w:szCs w:val="20"/>
        </w:rPr>
        <w:t xml:space="preserve">cognitive </w:t>
      </w:r>
      <w:bookmarkEnd w:id="10"/>
      <w:r>
        <w:rPr>
          <w:rFonts w:ascii="Times New Roman" w:hAnsi="Times New Roman" w:cs="Times New Roman"/>
          <w:sz w:val="20"/>
          <w:szCs w:val="20"/>
        </w:rPr>
        <w:t>control development and neural mechanisms in normal and special groups, including spatial and object attention, return inhibition, negative priming effects, negative compatibility effects, and cross-cultural characteristics of attribution problems.</w:t>
      </w:r>
    </w:p>
    <w:p>
      <w:pPr>
        <w:spacing w:line="360" w:lineRule="auto"/>
        <w:rPr>
          <w:rFonts w:ascii="Times New Roman" w:hAnsi="Times New Roman" w:cs="Times New Roman"/>
          <w:sz w:val="20"/>
          <w:szCs w:val="20"/>
        </w:rPr>
      </w:pPr>
      <w:r>
        <w:rPr>
          <w:rFonts w:ascii="Times New Roman" w:hAnsi="Times New Roman" w:cs="Times New Roman"/>
          <w:b/>
          <w:bCs/>
          <w:sz w:val="20"/>
          <w:szCs w:val="20"/>
        </w:rPr>
        <w:t>Tinghu Kang</w:t>
      </w:r>
      <w:r>
        <w:rPr>
          <w:rFonts w:ascii="Times New Roman" w:hAnsi="Times New Roman" w:cs="Times New Roman"/>
          <w:sz w:val="20"/>
          <w:szCs w:val="20"/>
        </w:rPr>
        <w:t xml:space="preserve"> is a Professor of Psychology at School of Psychology, Northwest Normal University. His primary research interests are in the study of scene perception and national cultural identity, college students' employability, and career decision-making.</w:t>
      </w:r>
    </w:p>
    <w:p>
      <w:pPr>
        <w:rPr>
          <w:rFonts w:ascii="Times New Roman" w:hAnsi="Times New Roman" w:cs="Times New Roman"/>
          <w:sz w:val="20"/>
          <w:szCs w:val="20"/>
        </w:rPr>
      </w:pPr>
    </w:p>
    <w:p>
      <w:pPr>
        <w:jc w:val="both"/>
        <w:rPr>
          <w:rFonts w:hint="default" w:ascii="Times New Roman" w:hAnsi="Times New Roman" w:cs="Times New Roman"/>
          <w:sz w:val="20"/>
          <w:szCs w:val="20"/>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A23CB"/>
    <w:rsid w:val="0214251A"/>
    <w:rsid w:val="032D5958"/>
    <w:rsid w:val="092E6BD6"/>
    <w:rsid w:val="19A803CC"/>
    <w:rsid w:val="1C2A7CF3"/>
    <w:rsid w:val="1C5A23CB"/>
    <w:rsid w:val="254B1F8A"/>
    <w:rsid w:val="2C2B1807"/>
    <w:rsid w:val="33146C25"/>
    <w:rsid w:val="33425EBA"/>
    <w:rsid w:val="3DB46607"/>
    <w:rsid w:val="41897FAE"/>
    <w:rsid w:val="43E34B5D"/>
    <w:rsid w:val="4A573201"/>
    <w:rsid w:val="4FB75F20"/>
    <w:rsid w:val="55233B74"/>
    <w:rsid w:val="7C320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Calibri"/>
      <w:sz w:val="21"/>
      <w:lang w:val="en-US" w:eastAsia="en-US"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2021-01-23T05:48:00Z</dcterms:created>
  <dc:creator>haimin</dc:creator>
  <cp:lastModifiedBy>haimin</cp:lastModifiedBy>
  <dcterms:modified xsi:type="dcterms:W3CDTF">2021-08-03T07:41:02Z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C5871A03BEF143F9A8B8307EC5DB493D</vt:lpwstr>
  </property>
</Properties>
</file>